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8E5C49" w14:textId="294BB035" w:rsidR="003205B5" w:rsidRDefault="001C270C" w:rsidP="001C270C">
      <w:pPr>
        <w:pStyle w:val="Title"/>
        <w:rPr>
          <w:lang w:val="en-US"/>
        </w:rPr>
      </w:pPr>
      <w:r>
        <w:rPr>
          <w:lang w:val="en-US"/>
        </w:rPr>
        <w:t>AWS Solutions Architect</w:t>
      </w:r>
    </w:p>
    <w:p w14:paraId="1DCCB18F" w14:textId="1E09BFB8" w:rsidR="001C270C" w:rsidRPr="007C6955" w:rsidRDefault="001C270C" w:rsidP="007C6955">
      <w:pPr>
        <w:rPr>
          <w:lang w:val="en-US"/>
        </w:rPr>
      </w:pPr>
      <w:r>
        <w:rPr>
          <w:lang w:val="en-US"/>
        </w:rPr>
        <w:t xml:space="preserve">Section 4: High Availability and Scalability – ELB &amp; ASG </w:t>
      </w:r>
    </w:p>
    <w:p w14:paraId="1CD4794B" w14:textId="59BDD97F" w:rsidR="007C6955" w:rsidRDefault="007C6955" w:rsidP="007C6955">
      <w:pPr>
        <w:pStyle w:val="Heading1"/>
        <w:rPr>
          <w:lang w:val="en-GB"/>
        </w:rPr>
      </w:pPr>
      <w:r>
        <w:rPr>
          <w:lang w:val="en-GB"/>
        </w:rPr>
        <w:t>43. Elastic Load Balancer - Overview</w:t>
      </w:r>
    </w:p>
    <w:p w14:paraId="70E64517" w14:textId="4CF56776" w:rsidR="007C6955" w:rsidRDefault="007C6955" w:rsidP="001C270C">
      <w:pPr>
        <w:rPr>
          <w:rFonts w:ascii="Helvetica Neue" w:hAnsi="Helvetica Neue" w:cs="Helvetica Neue"/>
          <w:lang w:val="en-GB"/>
        </w:rPr>
      </w:pPr>
    </w:p>
    <w:p w14:paraId="7D8EE71D" w14:textId="770CC929" w:rsidR="007C6955" w:rsidRDefault="007C6955" w:rsidP="001C270C">
      <w:pPr>
        <w:rPr>
          <w:lang w:val="en-US"/>
        </w:rPr>
      </w:pPr>
      <w:r w:rsidRPr="007C6955">
        <w:rPr>
          <w:noProof/>
          <w:lang w:val="en-US"/>
        </w:rPr>
        <w:drawing>
          <wp:inline distT="0" distB="0" distL="0" distR="0" wp14:anchorId="6E826D53" wp14:editId="094B1085">
            <wp:extent cx="4657956" cy="2318657"/>
            <wp:effectExtent l="0" t="0" r="3175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7630" cy="232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297F" w14:textId="7D3A516E" w:rsidR="007C6955" w:rsidRDefault="007C6955" w:rsidP="001C270C">
      <w:pPr>
        <w:rPr>
          <w:lang w:val="en-US"/>
        </w:rPr>
      </w:pPr>
    </w:p>
    <w:p w14:paraId="0C160EAD" w14:textId="4773180E" w:rsidR="007C6955" w:rsidRDefault="007C6955" w:rsidP="001C270C">
      <w:pPr>
        <w:rPr>
          <w:lang w:val="en-US"/>
        </w:rPr>
      </w:pPr>
      <w:r w:rsidRPr="007C6955">
        <w:rPr>
          <w:noProof/>
          <w:lang w:val="en-US"/>
        </w:rPr>
        <w:drawing>
          <wp:inline distT="0" distB="0" distL="0" distR="0" wp14:anchorId="2FA4864F" wp14:editId="628C9D15">
            <wp:extent cx="4890407" cy="2340634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6806" cy="23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9A5E" w14:textId="09B948A4" w:rsidR="007C6955" w:rsidRDefault="007C6955" w:rsidP="001C270C">
      <w:pPr>
        <w:rPr>
          <w:lang w:val="en-US"/>
        </w:rPr>
      </w:pPr>
    </w:p>
    <w:p w14:paraId="24247C18" w14:textId="249BE38E" w:rsidR="007C6955" w:rsidRDefault="007C6955" w:rsidP="001C270C">
      <w:pPr>
        <w:rPr>
          <w:lang w:val="en-US"/>
        </w:rPr>
      </w:pPr>
      <w:r w:rsidRPr="007C6955">
        <w:rPr>
          <w:noProof/>
          <w:lang w:val="en-US"/>
        </w:rPr>
        <w:drawing>
          <wp:inline distT="0" distB="0" distL="0" distR="0" wp14:anchorId="0B758FBD" wp14:editId="697B25F8">
            <wp:extent cx="4841421" cy="2406764"/>
            <wp:effectExtent l="0" t="0" r="0" b="635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2449" cy="241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0DD8" w14:textId="77777777" w:rsidR="007C6955" w:rsidRDefault="007C6955" w:rsidP="001C270C">
      <w:pPr>
        <w:rPr>
          <w:lang w:val="en-US"/>
        </w:rPr>
      </w:pPr>
    </w:p>
    <w:p w14:paraId="0F0022ED" w14:textId="1613CF61" w:rsidR="007C6955" w:rsidRDefault="00383F0B" w:rsidP="00383F0B">
      <w:pPr>
        <w:pStyle w:val="Heading1"/>
        <w:rPr>
          <w:lang w:val="en-GB"/>
        </w:rPr>
      </w:pPr>
      <w:r>
        <w:rPr>
          <w:lang w:val="en-GB"/>
        </w:rPr>
        <w:lastRenderedPageBreak/>
        <w:t xml:space="preserve">44. </w:t>
      </w:r>
      <w:r w:rsidR="007C6955" w:rsidRPr="007C6955">
        <w:rPr>
          <w:rFonts w:eastAsiaTheme="minorHAnsi"/>
          <w:lang w:val="en-GB"/>
        </w:rPr>
        <w:t>Gateway Load Balancer</w:t>
      </w:r>
    </w:p>
    <w:p w14:paraId="04B10678" w14:textId="77777777" w:rsidR="00383F0B" w:rsidRDefault="00383F0B" w:rsidP="00383F0B">
      <w:pPr>
        <w:rPr>
          <w:rFonts w:ascii="Times New Roman" w:eastAsia="Times New Roman" w:hAnsi="Times New Roman" w:cs="Times New Roman"/>
          <w:lang w:eastAsia="en-GB"/>
        </w:rPr>
      </w:pPr>
    </w:p>
    <w:p w14:paraId="07BF4ED1" w14:textId="77252DFC" w:rsidR="00383F0B" w:rsidRPr="00383F0B" w:rsidRDefault="00180F66" w:rsidP="00383F0B">
      <w:pPr>
        <w:rPr>
          <w:rFonts w:ascii="Times New Roman" w:eastAsia="Times New Roman" w:hAnsi="Times New Roman" w:cs="Times New Roman"/>
          <w:lang w:eastAsia="en-GB"/>
        </w:rPr>
      </w:pPr>
      <w:hyperlink r:id="rId8" w:history="1">
        <w:r w:rsidR="00383F0B" w:rsidRPr="00383F0B">
          <w:rPr>
            <w:rStyle w:val="Hyperlink"/>
            <w:rFonts w:ascii="Segoe UI" w:eastAsia="Times New Roman" w:hAnsi="Segoe UI" w:cs="Segoe UI"/>
            <w:sz w:val="27"/>
            <w:szCs w:val="27"/>
            <w:shd w:val="clear" w:color="auto" w:fill="FFFFFF"/>
            <w:lang w:eastAsia="en-GB"/>
          </w:rPr>
          <w:t>https://aws.amazon.com/blogs/aws/introducing-aws-gateway-load-</w:t>
        </w:r>
        <w:r w:rsidR="00383F0B" w:rsidRPr="005073BC">
          <w:rPr>
            <w:rStyle w:val="Hyperlink"/>
            <w:rFonts w:ascii="Segoe UI" w:eastAsia="Times New Roman" w:hAnsi="Segoe UI" w:cs="Segoe UI"/>
            <w:sz w:val="27"/>
            <w:szCs w:val="27"/>
            <w:shd w:val="clear" w:color="auto" w:fill="FFFFFF"/>
            <w:lang w:eastAsia="en-GB"/>
          </w:rPr>
          <w:t>nt</w:t>
        </w:r>
        <w:r w:rsidR="00383F0B" w:rsidRPr="00383F0B">
          <w:rPr>
            <w:rStyle w:val="Hyperlink"/>
            <w:rFonts w:ascii="Segoe UI" w:eastAsia="Times New Roman" w:hAnsi="Segoe UI" w:cs="Segoe UI"/>
            <w:sz w:val="27"/>
            <w:szCs w:val="27"/>
            <w:shd w:val="clear" w:color="auto" w:fill="FFFFFF"/>
            <w:lang w:eastAsia="en-GB"/>
          </w:rPr>
          <w:t>balancer-easy-deployment-scalability-and-high-availability-for-partner-appliances/</w:t>
        </w:r>
      </w:hyperlink>
    </w:p>
    <w:p w14:paraId="070D26B7" w14:textId="77777777" w:rsidR="00383F0B" w:rsidRPr="00383F0B" w:rsidRDefault="00383F0B" w:rsidP="00383F0B">
      <w:pPr>
        <w:rPr>
          <w:rFonts w:ascii="Times New Roman" w:eastAsia="Times New Roman" w:hAnsi="Times New Roman" w:cs="Times New Roman"/>
          <w:lang w:eastAsia="en-GB"/>
        </w:rPr>
      </w:pPr>
      <w:r w:rsidRPr="00383F0B">
        <w:rPr>
          <w:rFonts w:ascii="Segoe UI" w:eastAsia="Times New Roman" w:hAnsi="Segoe UI" w:cs="Segoe UI"/>
          <w:color w:val="3C3B37"/>
          <w:sz w:val="27"/>
          <w:szCs w:val="27"/>
          <w:shd w:val="clear" w:color="auto" w:fill="FFFFFF"/>
          <w:lang w:eastAsia="en-GB"/>
        </w:rPr>
        <w:t>On Nov 10th 2020, AWS released a Gateway Load Balancer.</w:t>
      </w:r>
    </w:p>
    <w:p w14:paraId="110766CD" w14:textId="3D3EE921" w:rsidR="00383F0B" w:rsidRPr="007C6955" w:rsidRDefault="00383F0B" w:rsidP="007C6955">
      <w:pPr>
        <w:rPr>
          <w:rFonts w:ascii="Helvetica Neue" w:hAnsi="Helvetica Neue" w:cs="Helvetica Neue"/>
          <w:lang w:val="en-GB"/>
        </w:rPr>
      </w:pPr>
      <w:r>
        <w:rPr>
          <w:rFonts w:ascii="Helvetica Neue" w:hAnsi="Helvetica Neue" w:cs="Helvetica Neue"/>
          <w:lang w:val="en-GB"/>
        </w:rPr>
        <w:t xml:space="preserve">Not an important topic right now. </w:t>
      </w:r>
    </w:p>
    <w:p w14:paraId="70C56E00" w14:textId="77777777" w:rsidR="00383F0B" w:rsidRDefault="00383F0B" w:rsidP="001C270C">
      <w:pPr>
        <w:rPr>
          <w:rFonts w:ascii="Helvetica Neue" w:hAnsi="Helvetica Neue" w:cs="Helvetica Neue"/>
          <w:lang w:val="en-GB"/>
        </w:rPr>
      </w:pPr>
    </w:p>
    <w:p w14:paraId="39FBD22D" w14:textId="08DDE4CE" w:rsidR="00383F0B" w:rsidRDefault="00383F0B" w:rsidP="00383F0B">
      <w:pPr>
        <w:pStyle w:val="Heading1"/>
        <w:rPr>
          <w:lang w:val="en-GB"/>
        </w:rPr>
      </w:pPr>
      <w:r>
        <w:rPr>
          <w:lang w:val="en-GB"/>
        </w:rPr>
        <w:t>45. Classis Load Balancer</w:t>
      </w:r>
    </w:p>
    <w:p w14:paraId="439F5B99" w14:textId="7180E6C7" w:rsidR="00383F0B" w:rsidRDefault="00383F0B" w:rsidP="00383F0B">
      <w:pPr>
        <w:rPr>
          <w:lang w:val="en-GB"/>
        </w:rPr>
      </w:pPr>
      <w:r>
        <w:rPr>
          <w:lang w:val="en-GB"/>
        </w:rPr>
        <w:t>*May not be very prominent in the exam</w:t>
      </w:r>
    </w:p>
    <w:p w14:paraId="68DFCB52" w14:textId="79225D58" w:rsidR="00383F0B" w:rsidRDefault="00383F0B" w:rsidP="00383F0B">
      <w:pPr>
        <w:rPr>
          <w:lang w:val="en-GB"/>
        </w:rPr>
      </w:pPr>
    </w:p>
    <w:p w14:paraId="3663FF51" w14:textId="36B8F9C0" w:rsidR="00383F0B" w:rsidRDefault="00C02D0F" w:rsidP="00C02D0F">
      <w:pPr>
        <w:pStyle w:val="Heading1"/>
        <w:rPr>
          <w:lang w:val="en-GB"/>
        </w:rPr>
      </w:pPr>
      <w:r>
        <w:rPr>
          <w:lang w:val="en-GB"/>
        </w:rPr>
        <w:t>46. Application Load Balancer (ALB) with Hands on</w:t>
      </w:r>
    </w:p>
    <w:p w14:paraId="7151FDA9" w14:textId="5D2C0C4E" w:rsidR="00C02D0F" w:rsidRDefault="00C02D0F" w:rsidP="00383F0B">
      <w:pPr>
        <w:rPr>
          <w:lang w:val="en-GB"/>
        </w:rPr>
      </w:pPr>
      <w:r w:rsidRPr="00C02D0F">
        <w:rPr>
          <w:noProof/>
          <w:lang w:val="en-GB"/>
        </w:rPr>
        <w:drawing>
          <wp:inline distT="0" distB="0" distL="0" distR="0" wp14:anchorId="50836116" wp14:editId="4EB0514E">
            <wp:extent cx="4702629" cy="237423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259" cy="23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E68C" w14:textId="5EF194E5" w:rsidR="00C02D0F" w:rsidRDefault="00C02D0F" w:rsidP="00383F0B">
      <w:pPr>
        <w:rPr>
          <w:lang w:val="en-GB"/>
        </w:rPr>
      </w:pPr>
      <w:r w:rsidRPr="00C02D0F">
        <w:rPr>
          <w:noProof/>
          <w:lang w:val="en-GB"/>
        </w:rPr>
        <w:drawing>
          <wp:inline distT="0" distB="0" distL="0" distR="0" wp14:anchorId="42F993EA" wp14:editId="478B9158">
            <wp:extent cx="4894232" cy="2449285"/>
            <wp:effectExtent l="0" t="0" r="0" b="190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7379" cy="24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F15A" w14:textId="2416745A" w:rsidR="00F31B9F" w:rsidRDefault="00F31B9F" w:rsidP="00383F0B">
      <w:pPr>
        <w:rPr>
          <w:lang w:val="en-GB"/>
        </w:rPr>
      </w:pPr>
      <w:r w:rsidRPr="00F31B9F">
        <w:rPr>
          <w:noProof/>
          <w:lang w:val="en-GB"/>
        </w:rPr>
        <w:lastRenderedPageBreak/>
        <w:drawing>
          <wp:inline distT="0" distB="0" distL="0" distR="0" wp14:anchorId="5ACF9A1B" wp14:editId="02BCE7D4">
            <wp:extent cx="4727121" cy="2418028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1134" cy="2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6D5A" w14:textId="6B2F94D9" w:rsidR="00F31B9F" w:rsidRDefault="00F31B9F" w:rsidP="00383F0B">
      <w:pPr>
        <w:rPr>
          <w:lang w:val="en-GB"/>
        </w:rPr>
      </w:pPr>
    </w:p>
    <w:p w14:paraId="1B6E4896" w14:textId="161475DA" w:rsidR="00F31B9F" w:rsidRDefault="00F31B9F" w:rsidP="00F31B9F">
      <w:pPr>
        <w:pStyle w:val="Heading1"/>
        <w:rPr>
          <w:lang w:val="en-GB"/>
        </w:rPr>
      </w:pPr>
      <w:r>
        <w:rPr>
          <w:lang w:val="en-GB"/>
        </w:rPr>
        <w:t xml:space="preserve">47. Network Load Balancer (NLB) with </w:t>
      </w:r>
      <w:r w:rsidR="0048313C">
        <w:rPr>
          <w:lang w:val="en-GB"/>
        </w:rPr>
        <w:t>Hands on</w:t>
      </w:r>
    </w:p>
    <w:p w14:paraId="29F9F780" w14:textId="48E44C65" w:rsidR="00343AAC" w:rsidRDefault="00343AAC" w:rsidP="00343AAC">
      <w:pPr>
        <w:rPr>
          <w:lang w:val="en-GB"/>
        </w:rPr>
      </w:pPr>
      <w:r w:rsidRPr="00343AAC">
        <w:rPr>
          <w:noProof/>
          <w:lang w:val="en-GB"/>
        </w:rPr>
        <w:drawing>
          <wp:inline distT="0" distB="0" distL="0" distR="0" wp14:anchorId="7D7D4969" wp14:editId="29980AD5">
            <wp:extent cx="4514850" cy="2676097"/>
            <wp:effectExtent l="0" t="0" r="0" b="381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8512" cy="26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8F50" w14:textId="23F17D3C" w:rsidR="00343AAC" w:rsidRDefault="00343AAC" w:rsidP="00343AAC">
      <w:pPr>
        <w:rPr>
          <w:lang w:val="en-GB"/>
        </w:rPr>
      </w:pPr>
    </w:p>
    <w:p w14:paraId="025E35A0" w14:textId="4E81039D" w:rsidR="00343AAC" w:rsidRDefault="00343AAC" w:rsidP="00343AAC">
      <w:pPr>
        <w:pStyle w:val="Heading1"/>
        <w:rPr>
          <w:lang w:val="en-GB"/>
        </w:rPr>
      </w:pPr>
      <w:r>
        <w:rPr>
          <w:lang w:val="en-GB"/>
        </w:rPr>
        <w:t>48. Elastic Load Balancer – S</w:t>
      </w:r>
      <w:r w:rsidR="00047402">
        <w:rPr>
          <w:lang w:val="en-GB"/>
        </w:rPr>
        <w:t>t</w:t>
      </w:r>
      <w:r>
        <w:rPr>
          <w:lang w:val="en-GB"/>
        </w:rPr>
        <w:t>ickiness</w:t>
      </w:r>
      <w:r>
        <w:rPr>
          <w:lang w:val="en-GB"/>
        </w:rPr>
        <w:br/>
      </w:r>
      <w:r w:rsidRPr="00343AAC">
        <w:rPr>
          <w:noProof/>
          <w:lang w:val="en-GB"/>
        </w:rPr>
        <w:drawing>
          <wp:inline distT="0" distB="0" distL="0" distR="0" wp14:anchorId="5A09415B" wp14:editId="7AF448A7">
            <wp:extent cx="4759779" cy="2199012"/>
            <wp:effectExtent l="0" t="0" r="3175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787" cy="220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2968" w14:textId="3E8C4AA8" w:rsidR="00047402" w:rsidRDefault="00047402" w:rsidP="00047402">
      <w:pPr>
        <w:rPr>
          <w:lang w:val="en-GB"/>
        </w:rPr>
      </w:pPr>
    </w:p>
    <w:p w14:paraId="225E1A27" w14:textId="77777777" w:rsidR="002A400E" w:rsidRDefault="002A400E" w:rsidP="00047402">
      <w:pPr>
        <w:rPr>
          <w:lang w:val="en-GB"/>
        </w:rPr>
      </w:pPr>
    </w:p>
    <w:p w14:paraId="3BA40927" w14:textId="4D96ED01" w:rsidR="00047402" w:rsidRDefault="00582A12" w:rsidP="00047402">
      <w:pPr>
        <w:rPr>
          <w:lang w:val="en-GB"/>
        </w:rPr>
      </w:pPr>
      <w:r>
        <w:rPr>
          <w:lang w:val="en-GB"/>
        </w:rPr>
        <w:lastRenderedPageBreak/>
        <w:t>How to e</w:t>
      </w:r>
      <w:r w:rsidR="00047402">
        <w:rPr>
          <w:lang w:val="en-GB"/>
        </w:rPr>
        <w:t xml:space="preserve">nable Stickiness: </w:t>
      </w:r>
    </w:p>
    <w:p w14:paraId="4BF837C2" w14:textId="77777777" w:rsidR="002A400E" w:rsidRDefault="002A400E" w:rsidP="00047402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Go to ALB </w:t>
      </w:r>
      <w:r w:rsidRPr="00047402">
        <w:rPr>
          <w:lang w:val="en-GB"/>
        </w:rPr>
        <w:sym w:font="Wingdings" w:char="F0E0"/>
      </w:r>
      <w:r>
        <w:rPr>
          <w:lang w:val="en-GB"/>
        </w:rPr>
        <w:t xml:space="preserve"> Target group…</w:t>
      </w:r>
    </w:p>
    <w:p w14:paraId="687472EA" w14:textId="18C0B051" w:rsidR="00047402" w:rsidRDefault="00047402" w:rsidP="00047402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Edit </w:t>
      </w:r>
      <w:r w:rsidR="00E54B40">
        <w:rPr>
          <w:lang w:val="en-GB"/>
        </w:rPr>
        <w:t>Attributes</w:t>
      </w:r>
    </w:p>
    <w:p w14:paraId="0A0B4B70" w14:textId="3B47B909" w:rsidR="00C02D0F" w:rsidRPr="00B20639" w:rsidRDefault="00047402" w:rsidP="00383F0B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Click check box to enable stickiness</w:t>
      </w:r>
    </w:p>
    <w:p w14:paraId="77FC7317" w14:textId="12450D03" w:rsidR="00B20639" w:rsidRDefault="00B20639" w:rsidP="00B20639">
      <w:pPr>
        <w:pStyle w:val="Heading1"/>
        <w:rPr>
          <w:lang w:val="en-GB"/>
        </w:rPr>
      </w:pPr>
      <w:r>
        <w:rPr>
          <w:lang w:val="en-GB"/>
        </w:rPr>
        <w:t xml:space="preserve">49. ELB - Cross Zone Load Balancing </w:t>
      </w:r>
    </w:p>
    <w:p w14:paraId="7F6AD1B4" w14:textId="431970E8" w:rsidR="00B20639" w:rsidRPr="00383F0B" w:rsidRDefault="00B20639" w:rsidP="00383F0B">
      <w:pPr>
        <w:rPr>
          <w:lang w:val="en-GB"/>
        </w:rPr>
      </w:pPr>
      <w:r w:rsidRPr="00B20639">
        <w:rPr>
          <w:noProof/>
          <w:lang w:val="en-GB"/>
        </w:rPr>
        <w:drawing>
          <wp:inline distT="0" distB="0" distL="0" distR="0" wp14:anchorId="420D4342" wp14:editId="7C8BED93">
            <wp:extent cx="4674584" cy="2596243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8772" cy="260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DCD9" w14:textId="5BA04846" w:rsidR="00B20639" w:rsidRDefault="00B20639" w:rsidP="001C270C">
      <w:pPr>
        <w:rPr>
          <w:rFonts w:ascii="Helvetica Neue" w:hAnsi="Helvetica Neue" w:cs="Helvetica Neue"/>
          <w:lang w:val="en-GB"/>
        </w:rPr>
      </w:pPr>
    </w:p>
    <w:p w14:paraId="2F017E4C" w14:textId="3DC7084B" w:rsidR="00B20639" w:rsidRDefault="00B76A64" w:rsidP="001C270C">
      <w:pPr>
        <w:rPr>
          <w:rFonts w:ascii="Helvetica Neue" w:hAnsi="Helvetica Neue" w:cs="Helvetica Neue"/>
          <w:lang w:val="en-GB"/>
        </w:rPr>
      </w:pPr>
      <w:r w:rsidRPr="00B76A64">
        <w:rPr>
          <w:rFonts w:ascii="Helvetica Neue" w:hAnsi="Helvetica Neue" w:cs="Helvetica Neue"/>
          <w:noProof/>
          <w:lang w:val="en-GB"/>
        </w:rPr>
        <w:drawing>
          <wp:inline distT="0" distB="0" distL="0" distR="0" wp14:anchorId="60B87799" wp14:editId="1A7CB8B7">
            <wp:extent cx="3687050" cy="240030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5308" cy="24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77C" w14:textId="77777777" w:rsidR="00B76A64" w:rsidRDefault="00B76A64" w:rsidP="001C270C">
      <w:pPr>
        <w:rPr>
          <w:rFonts w:ascii="Helvetica Neue" w:hAnsi="Helvetica Neue" w:cs="Helvetica Neue"/>
          <w:lang w:val="en-GB"/>
        </w:rPr>
      </w:pPr>
    </w:p>
    <w:p w14:paraId="0CDF0A79" w14:textId="2FB3D6E7" w:rsidR="00B20639" w:rsidRDefault="009F1148" w:rsidP="001C270C">
      <w:pPr>
        <w:rPr>
          <w:rFonts w:ascii="Helvetica Neue" w:hAnsi="Helvetica Neue" w:cs="Helvetica Neue"/>
          <w:lang w:val="en-GB"/>
        </w:rPr>
      </w:pPr>
      <w:r>
        <w:rPr>
          <w:rFonts w:ascii="Helvetica Neue" w:hAnsi="Helvetica Neue" w:cs="Helvetica Neue"/>
          <w:lang w:val="en-GB"/>
        </w:rPr>
        <w:t>How to Enable Cross Zone in CLB</w:t>
      </w:r>
    </w:p>
    <w:p w14:paraId="214822BA" w14:textId="18A280DA" w:rsidR="009F1148" w:rsidRDefault="009F1148" w:rsidP="009F1148">
      <w:pPr>
        <w:pStyle w:val="ListParagraph"/>
        <w:numPr>
          <w:ilvl w:val="0"/>
          <w:numId w:val="2"/>
        </w:numPr>
        <w:rPr>
          <w:rFonts w:ascii="Helvetica Neue" w:hAnsi="Helvetica Neue" w:cs="Helvetica Neue"/>
          <w:lang w:val="en-GB"/>
        </w:rPr>
      </w:pPr>
      <w:r>
        <w:rPr>
          <w:rFonts w:ascii="Helvetica Neue" w:hAnsi="Helvetica Neue" w:cs="Helvetica Neue"/>
          <w:lang w:val="en-GB"/>
        </w:rPr>
        <w:t>Open CLB</w:t>
      </w:r>
    </w:p>
    <w:p w14:paraId="2D35F779" w14:textId="10C5CDE7" w:rsidR="009F1148" w:rsidRDefault="009F1148" w:rsidP="009F1148">
      <w:pPr>
        <w:pStyle w:val="ListParagraph"/>
        <w:numPr>
          <w:ilvl w:val="0"/>
          <w:numId w:val="2"/>
        </w:numPr>
        <w:rPr>
          <w:rFonts w:ascii="Helvetica Neue" w:hAnsi="Helvetica Neue" w:cs="Helvetica Neue"/>
          <w:lang w:val="en-GB"/>
        </w:rPr>
      </w:pPr>
      <w:r>
        <w:rPr>
          <w:rFonts w:ascii="Helvetica Neue" w:hAnsi="Helvetica Neue" w:cs="Helvetica Neue"/>
          <w:lang w:val="en-GB"/>
        </w:rPr>
        <w:t xml:space="preserve">Description tab </w:t>
      </w:r>
      <w:r w:rsidRPr="009F1148">
        <w:rPr>
          <w:rFonts w:ascii="Helvetica Neue" w:hAnsi="Helvetica Neue" w:cs="Helvetica Neue"/>
          <w:lang w:val="en-GB"/>
        </w:rPr>
        <w:sym w:font="Wingdings" w:char="F0E0"/>
      </w:r>
      <w:r>
        <w:rPr>
          <w:rFonts w:ascii="Helvetica Neue" w:hAnsi="Helvetica Neue" w:cs="Helvetica Neue"/>
          <w:lang w:val="en-GB"/>
        </w:rPr>
        <w:t xml:space="preserve"> go at the bottom of the page</w:t>
      </w:r>
    </w:p>
    <w:p w14:paraId="0F78D496" w14:textId="2F15727E" w:rsidR="009F1148" w:rsidRDefault="009F1148" w:rsidP="009F1148">
      <w:pPr>
        <w:pStyle w:val="ListParagraph"/>
        <w:numPr>
          <w:ilvl w:val="0"/>
          <w:numId w:val="2"/>
        </w:numPr>
        <w:rPr>
          <w:rFonts w:ascii="Helvetica Neue" w:hAnsi="Helvetica Neue" w:cs="Helvetica Neue"/>
          <w:lang w:val="en-GB"/>
        </w:rPr>
      </w:pPr>
      <w:r>
        <w:rPr>
          <w:rFonts w:ascii="Helvetica Neue" w:hAnsi="Helvetica Neue" w:cs="Helvetica Neue"/>
          <w:lang w:val="en-GB"/>
        </w:rPr>
        <w:t>Click button to “Change Cross-zone load balancing setting”</w:t>
      </w:r>
    </w:p>
    <w:p w14:paraId="64D61055" w14:textId="0A72B606" w:rsidR="009F1148" w:rsidRDefault="009F1148" w:rsidP="009F1148">
      <w:pPr>
        <w:pStyle w:val="ListParagraph"/>
        <w:numPr>
          <w:ilvl w:val="0"/>
          <w:numId w:val="2"/>
        </w:numPr>
        <w:rPr>
          <w:rFonts w:ascii="Helvetica Neue" w:hAnsi="Helvetica Neue" w:cs="Helvetica Neue"/>
          <w:lang w:val="en-GB"/>
        </w:rPr>
      </w:pPr>
      <w:r>
        <w:rPr>
          <w:rFonts w:ascii="Helvetica Neue" w:hAnsi="Helvetica Neue" w:cs="Helvetica Neue"/>
          <w:lang w:val="en-GB"/>
        </w:rPr>
        <w:t>Click “Enable” and save it</w:t>
      </w:r>
    </w:p>
    <w:p w14:paraId="6DBDBAA6" w14:textId="1B5D0C84" w:rsidR="009F1148" w:rsidRDefault="009F1148" w:rsidP="009F1148">
      <w:pPr>
        <w:rPr>
          <w:rFonts w:ascii="Helvetica Neue" w:hAnsi="Helvetica Neue" w:cs="Helvetica Neue"/>
          <w:lang w:val="en-GB"/>
        </w:rPr>
      </w:pPr>
    </w:p>
    <w:p w14:paraId="5BB5EAAF" w14:textId="278AE8FF" w:rsidR="009F1148" w:rsidRDefault="004E45B3" w:rsidP="004E45B3">
      <w:pPr>
        <w:pStyle w:val="Heading1"/>
        <w:rPr>
          <w:lang w:val="en-GB"/>
        </w:rPr>
      </w:pPr>
      <w:r>
        <w:rPr>
          <w:lang w:val="en-GB"/>
        </w:rPr>
        <w:lastRenderedPageBreak/>
        <w:t xml:space="preserve">50. </w:t>
      </w:r>
      <w:r w:rsidR="00B4205C">
        <w:rPr>
          <w:lang w:val="en-GB"/>
        </w:rPr>
        <w:t>*</w:t>
      </w:r>
      <w:r>
        <w:rPr>
          <w:lang w:val="en-GB"/>
        </w:rPr>
        <w:t>ELB – SSL Certificate</w:t>
      </w:r>
    </w:p>
    <w:p w14:paraId="4293206F" w14:textId="51D5FCE4" w:rsidR="004E45B3" w:rsidRDefault="00524F58" w:rsidP="009F1148">
      <w:pPr>
        <w:rPr>
          <w:rFonts w:ascii="Helvetica Neue" w:hAnsi="Helvetica Neue" w:cs="Helvetica Neue"/>
          <w:lang w:val="en-GB"/>
        </w:rPr>
      </w:pPr>
      <w:r w:rsidRPr="00524F58">
        <w:rPr>
          <w:rFonts w:ascii="Helvetica Neue" w:hAnsi="Helvetica Neue" w:cs="Helvetica Neue"/>
          <w:noProof/>
          <w:lang w:val="en-GB"/>
        </w:rPr>
        <w:drawing>
          <wp:inline distT="0" distB="0" distL="0" distR="0" wp14:anchorId="35CB6956" wp14:editId="7E47462A">
            <wp:extent cx="4908619" cy="2604407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176" cy="261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lang w:val="en-GB"/>
        </w:rPr>
        <w:br/>
      </w:r>
    </w:p>
    <w:p w14:paraId="4E3146D1" w14:textId="1F69AAD1" w:rsidR="00524F58" w:rsidRDefault="00524F58">
      <w:pPr>
        <w:rPr>
          <w:rFonts w:ascii="Helvetica Neue" w:hAnsi="Helvetica Neue" w:cs="Helvetica Neue"/>
          <w:lang w:val="en-GB"/>
        </w:rPr>
      </w:pPr>
      <w:r w:rsidRPr="00524F58">
        <w:rPr>
          <w:rFonts w:ascii="Helvetica Neue" w:hAnsi="Helvetica Neue" w:cs="Helvetica Neue"/>
          <w:noProof/>
          <w:lang w:val="en-GB"/>
        </w:rPr>
        <w:drawing>
          <wp:inline distT="0" distB="0" distL="0" distR="0" wp14:anchorId="3F666D0C" wp14:editId="57722A84">
            <wp:extent cx="4743450" cy="2467372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8182" cy="246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CB4D" w14:textId="0FD79861" w:rsidR="00524F58" w:rsidRDefault="00524F58">
      <w:pPr>
        <w:rPr>
          <w:rFonts w:ascii="Helvetica Neue" w:hAnsi="Helvetica Neue" w:cs="Helvetica Neue"/>
          <w:lang w:val="en-GB"/>
        </w:rPr>
      </w:pPr>
    </w:p>
    <w:p w14:paraId="5CFD7251" w14:textId="329ECB4E" w:rsidR="00DF418A" w:rsidRDefault="00DF418A">
      <w:pPr>
        <w:rPr>
          <w:rFonts w:ascii="Helvetica Neue" w:hAnsi="Helvetica Neue" w:cs="Helvetica Neue"/>
          <w:lang w:val="en-GB"/>
        </w:rPr>
      </w:pPr>
      <w:r>
        <w:rPr>
          <w:rFonts w:ascii="Helvetica Neue" w:hAnsi="Helvetica Neue" w:cs="Helvetica Neue"/>
          <w:lang w:val="en-GB"/>
        </w:rPr>
        <w:t xml:space="preserve">Using SNI, you are able to have multiple target groups for different websites to use different SSL certificates. </w:t>
      </w:r>
    </w:p>
    <w:p w14:paraId="1E4DCA7F" w14:textId="6010FD5C" w:rsidR="00524F58" w:rsidRDefault="00524F58">
      <w:pPr>
        <w:rPr>
          <w:rFonts w:ascii="Helvetica Neue" w:hAnsi="Helvetica Neue" w:cs="Helvetica Neue"/>
          <w:lang w:val="en-GB"/>
        </w:rPr>
      </w:pPr>
      <w:r w:rsidRPr="00524F58">
        <w:rPr>
          <w:rFonts w:ascii="Helvetica Neue" w:hAnsi="Helvetica Neue" w:cs="Helvetica Neue"/>
          <w:noProof/>
          <w:lang w:val="en-GB"/>
        </w:rPr>
        <w:drawing>
          <wp:inline distT="0" distB="0" distL="0" distR="0" wp14:anchorId="06D48A3E" wp14:editId="78CF56E4">
            <wp:extent cx="5282293" cy="2480793"/>
            <wp:effectExtent l="0" t="0" r="127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8339" cy="248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D7A2" w14:textId="10EA42BC" w:rsidR="00524F58" w:rsidRDefault="00524F58">
      <w:pPr>
        <w:rPr>
          <w:rFonts w:ascii="Helvetica Neue" w:hAnsi="Helvetica Neue" w:cs="Helvetica Neue"/>
          <w:lang w:val="en-GB"/>
        </w:rPr>
      </w:pPr>
    </w:p>
    <w:p w14:paraId="060EE025" w14:textId="2A613200" w:rsidR="00DF418A" w:rsidRDefault="00DF418A">
      <w:pPr>
        <w:rPr>
          <w:rFonts w:ascii="Helvetica Neue" w:hAnsi="Helvetica Neue" w:cs="Helvetica Neue"/>
          <w:lang w:val="en-GB"/>
        </w:rPr>
      </w:pPr>
      <w:r w:rsidRPr="00DF418A">
        <w:rPr>
          <w:rFonts w:ascii="Helvetica Neue" w:hAnsi="Helvetica Neue" w:cs="Helvetica Neue"/>
          <w:noProof/>
          <w:lang w:val="en-GB"/>
        </w:rPr>
        <w:lastRenderedPageBreak/>
        <w:drawing>
          <wp:inline distT="0" distB="0" distL="0" distR="0" wp14:anchorId="25F56F0C" wp14:editId="1FB2D34F">
            <wp:extent cx="4800600" cy="2523160"/>
            <wp:effectExtent l="0" t="0" r="0" b="444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7533" cy="253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FB98" w14:textId="6F6E67A2" w:rsidR="00DF418A" w:rsidRDefault="00DF418A">
      <w:pPr>
        <w:rPr>
          <w:rFonts w:ascii="Helvetica Neue" w:hAnsi="Helvetica Neue" w:cs="Helvetica Neue"/>
          <w:lang w:val="en-GB"/>
        </w:rPr>
      </w:pPr>
    </w:p>
    <w:p w14:paraId="798AA756" w14:textId="1D74DE90" w:rsidR="00DF418A" w:rsidRDefault="00DF418A" w:rsidP="00B4205C">
      <w:pPr>
        <w:pStyle w:val="Heading1"/>
        <w:rPr>
          <w:lang w:val="en-GB"/>
        </w:rPr>
      </w:pPr>
      <w:r>
        <w:rPr>
          <w:lang w:val="en-GB"/>
        </w:rPr>
        <w:t xml:space="preserve">51. </w:t>
      </w:r>
      <w:r w:rsidR="00B4205C">
        <w:rPr>
          <w:lang w:val="en-GB"/>
        </w:rPr>
        <w:t>*</w:t>
      </w:r>
      <w:r>
        <w:rPr>
          <w:lang w:val="en-GB"/>
        </w:rPr>
        <w:t>ELB – Connection Draining</w:t>
      </w:r>
    </w:p>
    <w:p w14:paraId="0365092E" w14:textId="35F9B17F" w:rsidR="00DF418A" w:rsidRDefault="00B4205C">
      <w:pPr>
        <w:rPr>
          <w:rFonts w:ascii="Helvetica Neue" w:hAnsi="Helvetica Neue" w:cs="Helvetica Neue"/>
          <w:lang w:val="en-GB"/>
        </w:rPr>
      </w:pPr>
      <w:r w:rsidRPr="00B4205C">
        <w:rPr>
          <w:rFonts w:ascii="Helvetica Neue" w:hAnsi="Helvetica Neue" w:cs="Helvetica Neue"/>
          <w:noProof/>
          <w:lang w:val="en-GB"/>
        </w:rPr>
        <w:drawing>
          <wp:inline distT="0" distB="0" distL="0" distR="0" wp14:anchorId="3D72302B" wp14:editId="75A0D433">
            <wp:extent cx="4685354" cy="2310493"/>
            <wp:effectExtent l="0" t="0" r="1270" b="127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2937" cy="231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3079" w14:textId="151C239F" w:rsidR="00B4205C" w:rsidRDefault="00BE2952">
      <w:pPr>
        <w:rPr>
          <w:rFonts w:ascii="Helvetica Neue" w:hAnsi="Helvetica Neue" w:cs="Helvetica Neue"/>
          <w:sz w:val="18"/>
          <w:szCs w:val="18"/>
          <w:lang w:val="en-GB"/>
        </w:rPr>
      </w:pPr>
      <w:r w:rsidRPr="00BE2952">
        <w:rPr>
          <w:rFonts w:ascii="Helvetica Neue" w:hAnsi="Helvetica Neue" w:cs="Helvetica Neue"/>
          <w:sz w:val="18"/>
          <w:szCs w:val="18"/>
          <w:lang w:val="en-GB"/>
        </w:rPr>
        <w:t>For CLB</w:t>
      </w:r>
      <w:r>
        <w:rPr>
          <w:rFonts w:ascii="Helvetica Neue" w:hAnsi="Helvetica Neue" w:cs="Helvetica Neue"/>
          <w:sz w:val="18"/>
          <w:szCs w:val="18"/>
          <w:lang w:val="en-GB"/>
        </w:rPr>
        <w:t>, it is called Connection Draining. For ALB or NLB – it is called as deregistration delay</w:t>
      </w:r>
      <w:r w:rsidR="007540B4">
        <w:rPr>
          <w:rFonts w:ascii="Helvetica Neue" w:hAnsi="Helvetica Neue" w:cs="Helvetica Neue"/>
          <w:sz w:val="18"/>
          <w:szCs w:val="18"/>
          <w:lang w:val="en-GB"/>
        </w:rPr>
        <w:t>.</w:t>
      </w:r>
    </w:p>
    <w:p w14:paraId="738F4820" w14:textId="14603D22" w:rsidR="007540B4" w:rsidRDefault="007540B4">
      <w:pPr>
        <w:rPr>
          <w:rFonts w:ascii="Helvetica Neue" w:hAnsi="Helvetica Neue" w:cs="Helvetica Neue"/>
          <w:sz w:val="18"/>
          <w:szCs w:val="18"/>
          <w:lang w:val="en-GB"/>
        </w:rPr>
      </w:pPr>
      <w:r>
        <w:rPr>
          <w:rFonts w:ascii="Helvetica Neue" w:hAnsi="Helvetica Neue" w:cs="Helvetica Neue"/>
          <w:sz w:val="18"/>
          <w:szCs w:val="18"/>
          <w:lang w:val="en-GB"/>
        </w:rPr>
        <w:t>If our EC2 instance is terminated or unhealthy,</w:t>
      </w:r>
      <w:r w:rsidR="00180F66">
        <w:rPr>
          <w:rFonts w:ascii="Helvetica Neue" w:hAnsi="Helvetica Neue" w:cs="Helvetica Neue"/>
          <w:sz w:val="18"/>
          <w:szCs w:val="18"/>
          <w:lang w:val="en-GB"/>
        </w:rPr>
        <w:t xml:space="preserve"> the existing connection will wait for the connection draining time period to be completed. And by </w:t>
      </w:r>
      <w:proofErr w:type="gramStart"/>
      <w:r w:rsidR="00180F66">
        <w:rPr>
          <w:rFonts w:ascii="Helvetica Neue" w:hAnsi="Helvetica Neue" w:cs="Helvetica Neue"/>
          <w:sz w:val="18"/>
          <w:szCs w:val="18"/>
          <w:lang w:val="en-GB"/>
        </w:rPr>
        <w:t>default</w:t>
      </w:r>
      <w:proofErr w:type="gramEnd"/>
      <w:r w:rsidR="00180F66">
        <w:rPr>
          <w:rFonts w:ascii="Helvetica Neue" w:hAnsi="Helvetica Neue" w:cs="Helvetica Neue"/>
          <w:sz w:val="18"/>
          <w:szCs w:val="18"/>
          <w:lang w:val="en-GB"/>
        </w:rPr>
        <w:t xml:space="preserve"> it is 300 sec.</w:t>
      </w:r>
    </w:p>
    <w:p w14:paraId="4B15F4FA" w14:textId="5CB12306" w:rsidR="00180F66" w:rsidRPr="00BE2952" w:rsidRDefault="00180F66">
      <w:pPr>
        <w:rPr>
          <w:rFonts w:ascii="Helvetica Neue" w:hAnsi="Helvetica Neue" w:cs="Helvetica Neue"/>
          <w:sz w:val="18"/>
          <w:szCs w:val="18"/>
          <w:lang w:val="en-GB"/>
        </w:rPr>
      </w:pPr>
      <w:r>
        <w:rPr>
          <w:rFonts w:ascii="Helvetica Neue" w:hAnsi="Helvetica Neue" w:cs="Helvetica Neue"/>
          <w:sz w:val="18"/>
          <w:szCs w:val="18"/>
          <w:lang w:val="en-GB"/>
        </w:rPr>
        <w:t xml:space="preserve">Any new connection made by other users, will be redirected to new EC2 instances.  </w:t>
      </w:r>
    </w:p>
    <w:p w14:paraId="47E146FA" w14:textId="2EFA7CBC" w:rsidR="00B4205C" w:rsidRDefault="00B4205C" w:rsidP="00B4205C">
      <w:pPr>
        <w:pStyle w:val="Heading1"/>
        <w:rPr>
          <w:lang w:val="en-GB"/>
        </w:rPr>
      </w:pPr>
      <w:r>
        <w:rPr>
          <w:lang w:val="en-GB"/>
        </w:rPr>
        <w:t>52. Auto Scaling Group (ASG) Overview</w:t>
      </w:r>
    </w:p>
    <w:p w14:paraId="5A900A91" w14:textId="0E86900F" w:rsidR="00B4205C" w:rsidRDefault="009834A1" w:rsidP="00B4205C">
      <w:pPr>
        <w:rPr>
          <w:lang w:val="en-GB"/>
        </w:rPr>
      </w:pPr>
      <w:r w:rsidRPr="009834A1">
        <w:rPr>
          <w:noProof/>
          <w:lang w:val="en-GB"/>
        </w:rPr>
        <w:drawing>
          <wp:inline distT="0" distB="0" distL="0" distR="0" wp14:anchorId="2A9D5D72" wp14:editId="13D5DCDC">
            <wp:extent cx="4882243" cy="2082499"/>
            <wp:effectExtent l="0" t="0" r="0" b="63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8023" cy="20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4266" w14:textId="49541363" w:rsidR="009834A1" w:rsidRDefault="009834A1" w:rsidP="00B4205C">
      <w:pPr>
        <w:rPr>
          <w:lang w:val="en-GB"/>
        </w:rPr>
      </w:pPr>
    </w:p>
    <w:p w14:paraId="39788AE4" w14:textId="72414F32" w:rsidR="000660B2" w:rsidRDefault="000660B2" w:rsidP="00B4205C">
      <w:pPr>
        <w:rPr>
          <w:lang w:val="en-GB"/>
        </w:rPr>
      </w:pPr>
      <w:r w:rsidRPr="000660B2">
        <w:rPr>
          <w:noProof/>
          <w:lang w:val="en-GB"/>
        </w:rPr>
        <w:lastRenderedPageBreak/>
        <w:drawing>
          <wp:inline distT="0" distB="0" distL="0" distR="0" wp14:anchorId="3217ADFF" wp14:editId="291A5526">
            <wp:extent cx="4776107" cy="2539920"/>
            <wp:effectExtent l="0" t="0" r="0" b="63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6027" cy="255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1A70" w14:textId="4B2C4FBB" w:rsidR="000660B2" w:rsidRDefault="000660B2" w:rsidP="00B4205C">
      <w:pPr>
        <w:rPr>
          <w:lang w:val="en-GB"/>
        </w:rPr>
      </w:pPr>
    </w:p>
    <w:p w14:paraId="7DFB8F06" w14:textId="3B0B1DB8" w:rsidR="000660B2" w:rsidRDefault="000660B2" w:rsidP="00B4205C">
      <w:pPr>
        <w:rPr>
          <w:lang w:val="en-GB"/>
        </w:rPr>
      </w:pPr>
      <w:r w:rsidRPr="000660B2">
        <w:rPr>
          <w:noProof/>
          <w:lang w:val="en-GB"/>
        </w:rPr>
        <w:drawing>
          <wp:inline distT="0" distB="0" distL="0" distR="0" wp14:anchorId="0FCF76F5" wp14:editId="662BD805">
            <wp:extent cx="4249119" cy="2930979"/>
            <wp:effectExtent l="0" t="0" r="5715" b="317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2327" cy="29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F6E2" w14:textId="77777777" w:rsidR="000660B2" w:rsidRDefault="000660B2" w:rsidP="00B4205C">
      <w:pPr>
        <w:rPr>
          <w:lang w:val="en-GB"/>
        </w:rPr>
      </w:pPr>
    </w:p>
    <w:p w14:paraId="12F12CB9" w14:textId="5015721E" w:rsidR="009834A1" w:rsidRDefault="000660B2" w:rsidP="00B4205C">
      <w:pPr>
        <w:rPr>
          <w:lang w:val="en-GB"/>
        </w:rPr>
      </w:pPr>
      <w:r w:rsidRPr="000660B2">
        <w:rPr>
          <w:noProof/>
          <w:lang w:val="en-GB"/>
        </w:rPr>
        <w:drawing>
          <wp:inline distT="0" distB="0" distL="0" distR="0" wp14:anchorId="3E002226" wp14:editId="7C6BD69E">
            <wp:extent cx="4906646" cy="2637064"/>
            <wp:effectExtent l="0" t="0" r="0" b="508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869" cy="264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D984" w14:textId="69337D88" w:rsidR="000660B2" w:rsidRDefault="000660B2" w:rsidP="00B4205C">
      <w:pPr>
        <w:rPr>
          <w:lang w:val="en-GB"/>
        </w:rPr>
      </w:pPr>
    </w:p>
    <w:p w14:paraId="7763CBA8" w14:textId="3F643BFA" w:rsidR="000660B2" w:rsidRDefault="000660B2" w:rsidP="00B4205C">
      <w:pPr>
        <w:rPr>
          <w:lang w:val="en-GB"/>
        </w:rPr>
      </w:pPr>
      <w:r w:rsidRPr="000660B2">
        <w:rPr>
          <w:noProof/>
          <w:lang w:val="en-GB"/>
        </w:rPr>
        <w:lastRenderedPageBreak/>
        <w:drawing>
          <wp:inline distT="0" distB="0" distL="0" distR="0" wp14:anchorId="14F10136" wp14:editId="2BCD73CF">
            <wp:extent cx="4661807" cy="1871747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8125" cy="187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C1FC" w14:textId="5537DDB3" w:rsidR="000660B2" w:rsidRDefault="000660B2" w:rsidP="00B4205C">
      <w:pPr>
        <w:rPr>
          <w:lang w:val="en-GB"/>
        </w:rPr>
      </w:pPr>
      <w:r w:rsidRPr="000660B2">
        <w:rPr>
          <w:noProof/>
          <w:lang w:val="en-GB"/>
        </w:rPr>
        <w:drawing>
          <wp:inline distT="0" distB="0" distL="0" distR="0" wp14:anchorId="5B4105E6" wp14:editId="001A2CB7">
            <wp:extent cx="4914900" cy="1979900"/>
            <wp:effectExtent l="0" t="0" r="0" b="19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3655" cy="198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BB09" w14:textId="179DEEEF" w:rsidR="000660B2" w:rsidRDefault="000660B2" w:rsidP="00B4205C">
      <w:pPr>
        <w:rPr>
          <w:lang w:val="en-GB"/>
        </w:rPr>
      </w:pPr>
    </w:p>
    <w:p w14:paraId="20E4162D" w14:textId="69892107" w:rsidR="000660B2" w:rsidRPr="00B4205C" w:rsidRDefault="00BC6266" w:rsidP="00757592">
      <w:pPr>
        <w:pStyle w:val="Heading1"/>
        <w:rPr>
          <w:lang w:val="en-GB"/>
        </w:rPr>
      </w:pPr>
      <w:r>
        <w:rPr>
          <w:lang w:val="en-GB"/>
        </w:rPr>
        <w:t xml:space="preserve">54. </w:t>
      </w:r>
      <w:r w:rsidR="00757592">
        <w:rPr>
          <w:lang w:val="en-GB"/>
        </w:rPr>
        <w:t>*ASG – Scaling Policies</w:t>
      </w:r>
    </w:p>
    <w:p w14:paraId="07F2E602" w14:textId="63A5DCE9" w:rsidR="00524F58" w:rsidRDefault="00757592" w:rsidP="009F1148">
      <w:pPr>
        <w:rPr>
          <w:rFonts w:ascii="Helvetica Neue" w:hAnsi="Helvetica Neue" w:cs="Helvetica Neue"/>
          <w:lang w:val="en-GB"/>
        </w:rPr>
      </w:pPr>
      <w:r w:rsidRPr="00757592">
        <w:rPr>
          <w:rFonts w:ascii="Helvetica Neue" w:hAnsi="Helvetica Neue" w:cs="Helvetica Neue"/>
          <w:noProof/>
          <w:lang w:val="en-GB"/>
        </w:rPr>
        <w:drawing>
          <wp:inline distT="0" distB="0" distL="0" distR="0" wp14:anchorId="5E508A35" wp14:editId="5E11959F">
            <wp:extent cx="5189744" cy="2416629"/>
            <wp:effectExtent l="0" t="0" r="508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9279" cy="242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C2EA" w14:textId="70112716" w:rsidR="00757592" w:rsidRDefault="00757592" w:rsidP="009F1148">
      <w:pPr>
        <w:rPr>
          <w:rFonts w:ascii="Helvetica Neue" w:hAnsi="Helvetica Neue" w:cs="Helvetica Neue"/>
          <w:lang w:val="en-GB"/>
        </w:rPr>
      </w:pPr>
    </w:p>
    <w:p w14:paraId="5D1579E4" w14:textId="77777777" w:rsidR="00757592" w:rsidRDefault="00757592" w:rsidP="009F1148">
      <w:pPr>
        <w:rPr>
          <w:rFonts w:ascii="Helvetica Neue" w:hAnsi="Helvetica Neue" w:cs="Helvetica Neue"/>
          <w:lang w:val="en-GB"/>
        </w:rPr>
      </w:pPr>
    </w:p>
    <w:p w14:paraId="48B06B56" w14:textId="1E2A469E" w:rsidR="00757592" w:rsidRPr="009F1148" w:rsidRDefault="00757592" w:rsidP="00826B92">
      <w:pPr>
        <w:pStyle w:val="Heading2"/>
        <w:rPr>
          <w:lang w:val="en-GB"/>
        </w:rPr>
      </w:pPr>
      <w:r>
        <w:rPr>
          <w:lang w:val="en-GB"/>
        </w:rPr>
        <w:lastRenderedPageBreak/>
        <w:t>Imp</w:t>
      </w:r>
      <w:r w:rsidR="00826B92">
        <w:rPr>
          <w:lang w:val="en-GB"/>
        </w:rPr>
        <w:t xml:space="preserve"> – Scaling Cooldowns</w:t>
      </w:r>
      <w:r>
        <w:rPr>
          <w:lang w:val="en-GB"/>
        </w:rPr>
        <w:t xml:space="preserve"> </w:t>
      </w:r>
      <w:r w:rsidRPr="00757592">
        <w:rPr>
          <w:noProof/>
          <w:lang w:val="en-GB"/>
        </w:rPr>
        <w:drawing>
          <wp:inline distT="0" distB="0" distL="0" distR="0" wp14:anchorId="23818473" wp14:editId="18A4E545">
            <wp:extent cx="6308237" cy="2898322"/>
            <wp:effectExtent l="0" t="0" r="381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0154" cy="29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E382" w14:textId="2928C207" w:rsidR="004A7B2F" w:rsidRDefault="004A7B2F" w:rsidP="001C270C">
      <w:pPr>
        <w:rPr>
          <w:rFonts w:ascii="Helvetica Neue" w:hAnsi="Helvetica Neue" w:cs="Helvetica Neue"/>
          <w:lang w:val="en-GB"/>
        </w:rPr>
      </w:pPr>
    </w:p>
    <w:p w14:paraId="1BA84B2E" w14:textId="68EF793F" w:rsidR="004A7B2F" w:rsidRDefault="004A7B2F" w:rsidP="005B4442">
      <w:pPr>
        <w:pStyle w:val="Heading1"/>
        <w:rPr>
          <w:lang w:val="en-GB"/>
        </w:rPr>
      </w:pPr>
      <w:r>
        <w:rPr>
          <w:lang w:val="en-GB"/>
        </w:rPr>
        <w:t>55.</w:t>
      </w:r>
      <w:r w:rsidR="005B4442">
        <w:rPr>
          <w:lang w:val="en-GB"/>
        </w:rPr>
        <w:t xml:space="preserve"> *ASG – for Solutions Architect</w:t>
      </w:r>
    </w:p>
    <w:p w14:paraId="49007FE4" w14:textId="33EAA474" w:rsidR="005B4442" w:rsidRDefault="00826B92" w:rsidP="005B4442">
      <w:pPr>
        <w:rPr>
          <w:lang w:val="en-GB"/>
        </w:rPr>
      </w:pPr>
      <w:r w:rsidRPr="00826B92">
        <w:rPr>
          <w:noProof/>
          <w:lang w:val="en-GB"/>
        </w:rPr>
        <w:drawing>
          <wp:inline distT="0" distB="0" distL="0" distR="0" wp14:anchorId="6CD0235A" wp14:editId="120DBBCF">
            <wp:extent cx="4718957" cy="1945929"/>
            <wp:effectExtent l="0" t="0" r="571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5037" cy="19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CF15" w14:textId="49C3E903" w:rsidR="00826B92" w:rsidRDefault="00826B92" w:rsidP="005B4442">
      <w:pPr>
        <w:rPr>
          <w:lang w:val="en-GB"/>
        </w:rPr>
      </w:pPr>
    </w:p>
    <w:p w14:paraId="7BCEE1BE" w14:textId="0EC19B0B" w:rsidR="00826B92" w:rsidRDefault="00826B92" w:rsidP="00826B92">
      <w:pPr>
        <w:pStyle w:val="Heading2"/>
        <w:rPr>
          <w:lang w:val="en-GB"/>
        </w:rPr>
      </w:pPr>
      <w:r>
        <w:rPr>
          <w:lang w:val="en-GB"/>
        </w:rPr>
        <w:t>Imp - Lifecycle Hooks</w:t>
      </w:r>
    </w:p>
    <w:p w14:paraId="7C24FF2F" w14:textId="6CD7C00A" w:rsidR="00826B92" w:rsidRDefault="00826B92" w:rsidP="005B4442">
      <w:pPr>
        <w:rPr>
          <w:lang w:val="en-GB"/>
        </w:rPr>
      </w:pPr>
      <w:r w:rsidRPr="00826B92">
        <w:rPr>
          <w:noProof/>
          <w:lang w:val="en-GB"/>
        </w:rPr>
        <w:drawing>
          <wp:inline distT="0" distB="0" distL="0" distR="0" wp14:anchorId="2BEF39B1" wp14:editId="246ECD3A">
            <wp:extent cx="5094514" cy="2482912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0781" cy="248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3142" w14:textId="3B2D65AB" w:rsidR="00826B92" w:rsidRDefault="00826B92" w:rsidP="005B4442">
      <w:pPr>
        <w:rPr>
          <w:lang w:val="en-GB"/>
        </w:rPr>
      </w:pPr>
    </w:p>
    <w:p w14:paraId="57A22ABC" w14:textId="79EF7BCB" w:rsidR="009B5933" w:rsidRPr="005B4442" w:rsidRDefault="009B5933" w:rsidP="00814A64">
      <w:pPr>
        <w:pStyle w:val="Heading2"/>
        <w:rPr>
          <w:lang w:val="en-GB"/>
        </w:rPr>
      </w:pPr>
      <w:r>
        <w:rPr>
          <w:lang w:val="en-GB"/>
        </w:rPr>
        <w:lastRenderedPageBreak/>
        <w:t>Imp – Launch Template vs Launch Configuration</w:t>
      </w:r>
    </w:p>
    <w:p w14:paraId="63A950EF" w14:textId="77777777" w:rsidR="009B5933" w:rsidRDefault="009B5933" w:rsidP="001C270C">
      <w:pPr>
        <w:rPr>
          <w:rFonts w:ascii="Helvetica Neue" w:hAnsi="Helvetica Neue" w:cs="Helvetica Neue"/>
          <w:lang w:val="en-GB"/>
        </w:rPr>
      </w:pPr>
      <w:r w:rsidRPr="009B5933">
        <w:rPr>
          <w:rFonts w:ascii="Helvetica Neue" w:hAnsi="Helvetica Neue" w:cs="Helvetica Neue"/>
          <w:noProof/>
          <w:lang w:val="en-GB"/>
        </w:rPr>
        <w:drawing>
          <wp:inline distT="0" distB="0" distL="0" distR="0" wp14:anchorId="1DA20BAE" wp14:editId="088D98D9">
            <wp:extent cx="5282293" cy="2488401"/>
            <wp:effectExtent l="0" t="0" r="1270" b="127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0775" cy="24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016E" w14:textId="1B569546" w:rsidR="007C6955" w:rsidRDefault="007C6955" w:rsidP="001C270C">
      <w:pPr>
        <w:rPr>
          <w:rFonts w:ascii="Helvetica Neue" w:hAnsi="Helvetica Neue" w:cs="Helvetica Neue"/>
          <w:lang w:val="en-GB"/>
        </w:rPr>
      </w:pPr>
      <w:proofErr w:type="spellStart"/>
      <w:r>
        <w:rPr>
          <w:rFonts w:ascii="Helvetica Neue" w:hAnsi="Helvetica Neue" w:cs="Helvetica Neue"/>
          <w:lang w:val="en-GB"/>
        </w:rPr>
        <w:t>chmod</w:t>
      </w:r>
      <w:proofErr w:type="spellEnd"/>
      <w:r>
        <w:rPr>
          <w:rFonts w:ascii="Helvetica Neue" w:hAnsi="Helvetica Neue" w:cs="Helvetica Neue"/>
          <w:lang w:val="en-GB"/>
        </w:rPr>
        <w:t xml:space="preserve"> 0400 EC2Tutorial.pem</w:t>
      </w:r>
    </w:p>
    <w:p w14:paraId="10495081" w14:textId="77777777" w:rsidR="00B20639" w:rsidRPr="001C270C" w:rsidRDefault="00B20639" w:rsidP="001C270C">
      <w:pPr>
        <w:rPr>
          <w:lang w:val="en-US"/>
        </w:rPr>
      </w:pPr>
    </w:p>
    <w:sectPr w:rsidR="00B20639" w:rsidRPr="001C27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E26E8"/>
    <w:multiLevelType w:val="hybridMultilevel"/>
    <w:tmpl w:val="4C782B6C"/>
    <w:lvl w:ilvl="0" w:tplc="0322A938">
      <w:start w:val="51"/>
      <w:numFmt w:val="bullet"/>
      <w:lvlText w:val=""/>
      <w:lvlJc w:val="left"/>
      <w:pPr>
        <w:ind w:left="360" w:hanging="360"/>
      </w:pPr>
      <w:rPr>
        <w:rFonts w:ascii="Symbol" w:eastAsiaTheme="majorEastAsia" w:hAnsi="Symbol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9EB5536"/>
    <w:multiLevelType w:val="hybridMultilevel"/>
    <w:tmpl w:val="64B4EC74"/>
    <w:lvl w:ilvl="0" w:tplc="F8A4524A">
      <w:start w:val="48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F821FFE"/>
    <w:multiLevelType w:val="hybridMultilevel"/>
    <w:tmpl w:val="BC0A58F8"/>
    <w:lvl w:ilvl="0" w:tplc="00C28BD4">
      <w:start w:val="4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5B5"/>
    <w:rsid w:val="00047402"/>
    <w:rsid w:val="000660B2"/>
    <w:rsid w:val="00180F66"/>
    <w:rsid w:val="001C270C"/>
    <w:rsid w:val="002A400E"/>
    <w:rsid w:val="003205B5"/>
    <w:rsid w:val="00343AAC"/>
    <w:rsid w:val="00383F0B"/>
    <w:rsid w:val="0048313C"/>
    <w:rsid w:val="004A7B2F"/>
    <w:rsid w:val="004E45B3"/>
    <w:rsid w:val="00524F58"/>
    <w:rsid w:val="00582A12"/>
    <w:rsid w:val="005B4442"/>
    <w:rsid w:val="007540B4"/>
    <w:rsid w:val="00757592"/>
    <w:rsid w:val="007C6955"/>
    <w:rsid w:val="00814A64"/>
    <w:rsid w:val="00826B92"/>
    <w:rsid w:val="009834A1"/>
    <w:rsid w:val="009B5933"/>
    <w:rsid w:val="009F1148"/>
    <w:rsid w:val="00B20639"/>
    <w:rsid w:val="00B4205C"/>
    <w:rsid w:val="00B76A64"/>
    <w:rsid w:val="00BC6266"/>
    <w:rsid w:val="00BE2952"/>
    <w:rsid w:val="00C02D0F"/>
    <w:rsid w:val="00DF418A"/>
    <w:rsid w:val="00E54B40"/>
    <w:rsid w:val="00F31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BEBA89"/>
  <w15:chartTrackingRefBased/>
  <w15:docId w15:val="{2022621C-4A1C-DE4A-BED7-4E82DFDC3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69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3A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C270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27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C6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83F0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3F0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43A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474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54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hyperlink" Target="https://aws.amazon.com/blogs/aws/introducing-aws-gateway-load-ntbalancer-easy-deployment-scalability-and-high-availability-for-partner-applianc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10</Pages>
  <Words>281</Words>
  <Characters>1605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20</cp:revision>
  <dcterms:created xsi:type="dcterms:W3CDTF">2021-02-13T05:58:00Z</dcterms:created>
  <dcterms:modified xsi:type="dcterms:W3CDTF">2021-04-14T11:14:00Z</dcterms:modified>
</cp:coreProperties>
</file>